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DC" w:rsidRPr="00981CD1" w:rsidRDefault="00A937EA" w:rsidP="00A937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CD1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31.08.69 ЧЕЛЮСТНО-ЛИЦЕВАЯ ХИРУРГИЯ (УРОВЕНЬ ПОДГОТОВКИ КАДРОВ ВЫСШЕЙ КВАЛИФИКАЦИИ)</w:t>
      </w:r>
    </w:p>
    <w:p w:rsidR="00A937EA" w:rsidRPr="00981CD1" w:rsidRDefault="00A937EA" w:rsidP="00A937E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981CD1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981CD1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981C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81C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981CD1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981CD1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981C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81C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CD1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981CD1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981CD1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981CD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981CD1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981CD1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981CD1">
        <w:rPr>
          <w:rFonts w:ascii="Times New Roman" w:hAnsi="Times New Roman" w:cs="Times New Roman"/>
          <w:sz w:val="24"/>
          <w:szCs w:val="24"/>
          <w:highlight w:val="yellow"/>
        </w:rPr>
        <w:t xml:space="preserve">, хирургический, микрохирургический инструментарий, универсальная система </w:t>
      </w:r>
      <w:proofErr w:type="spellStart"/>
      <w:r w:rsidRPr="00981CD1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981CD1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981CD1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981CD1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981CD1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981CD1">
        <w:rPr>
          <w:rFonts w:ascii="Times New Roman" w:hAnsi="Times New Roman" w:cs="Times New Roman"/>
          <w:sz w:val="24"/>
          <w:szCs w:val="24"/>
          <w:highlight w:val="yellow"/>
        </w:rPr>
        <w:t>)</w:t>
      </w:r>
      <w:bookmarkStart w:id="0" w:name="_GoBack"/>
      <w:bookmarkEnd w:id="0"/>
      <w:r w:rsidRPr="00981CD1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981C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81C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A937EA" w:rsidRPr="00981CD1" w:rsidRDefault="00A937EA" w:rsidP="00A93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1CD1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A937EA" w:rsidRPr="00981CD1" w:rsidRDefault="00A937EA">
      <w:pPr>
        <w:rPr>
          <w:rFonts w:ascii="Times New Roman" w:hAnsi="Times New Roman" w:cs="Times New Roman"/>
          <w:sz w:val="24"/>
          <w:szCs w:val="24"/>
        </w:rPr>
      </w:pPr>
    </w:p>
    <w:sectPr w:rsidR="00A937EA" w:rsidRPr="0098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EA"/>
    <w:rsid w:val="00981CD1"/>
    <w:rsid w:val="009F30DC"/>
    <w:rsid w:val="00A9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7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7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2015-10-27T08:18:00Z</dcterms:created>
  <dcterms:modified xsi:type="dcterms:W3CDTF">2016-02-04T09:37:00Z</dcterms:modified>
</cp:coreProperties>
</file>